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EA" w:rsidRDefault="005F0BEA" w:rsidP="005F0BEA">
      <w:pPr>
        <w:pStyle w:val="PlainText"/>
      </w:pPr>
      <w:r>
        <w:t>Kindergarten Unit 8 Opinion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CCSS Standard 1</w:t>
      </w:r>
    </w:p>
    <w:p w:rsidR="005F0BEA" w:rsidRDefault="005F0BEA" w:rsidP="005F0BEA">
      <w:pPr>
        <w:pStyle w:val="PlainText"/>
      </w:pPr>
      <w:r>
        <w:t>Use a combination of drawing, dictating, and writing to compose opinion pieces in which they tell a reader the topic or the name of the book they are writing about and state an opinion or preference about the topic or book ( eg... My favorite book is.....)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At kindergarten writer will tell reader topic or name of book, state an opinion or preference about topic or book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 xml:space="preserve">Unless student has it stated in their IEP do not encourage students to dictate. 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Students need to give a reason for their opinion.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 xml:space="preserve">Students need to start with purpose first. 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Focus of this unit is writing opinion not writing a letter. The letter is simply the form to use.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 xml:space="preserve">Sandy Biondo quote, "it's not that our students can't, it's that they don't know how yet." 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Rubrics are not used at K-2 in the Oakland Units. Use the writing continuum for assessment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Pre assessment needs to occur before immersion Immersion must occur before unit  begins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During immersion phase....</w:t>
      </w:r>
    </w:p>
    <w:p w:rsidR="005F0BEA" w:rsidRDefault="005F0BEA" w:rsidP="005F0BEA">
      <w:pPr>
        <w:pStyle w:val="PlainText"/>
      </w:pPr>
      <w:r>
        <w:t xml:space="preserve">Define text type (What is opinion writing? ) Purpose (why do we write them and why do we read them) What makes a good opinion piece Steps to writing an opinion piece 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3 Targets for Immersion</w:t>
      </w:r>
    </w:p>
    <w:p w:rsidR="005F0BEA" w:rsidRDefault="005F0BEA" w:rsidP="005F0BEA">
      <w:pPr>
        <w:pStyle w:val="PlainText"/>
      </w:pPr>
      <w:r>
        <w:t>1. build background knowledge(from list above)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2. Gather/list ideas for future writing ( opinions about books, food, sports, etc...)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3. Try it!! ( whole group during shared writing, written  before session 1 of unit this needs to be teacher led/directed. A little less student sharing of pen at this point in order to get through a whole piece. Revisit a shared piece over time.  Part of the Shared Writing Experience is the Shared Thinking process between teacher and students.  ( the teacher can write on a clipboard with students and then transfer piece to chart paper at another time. Due to time restraints and attention span of students)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Create anchor charts to reference throughout the unit, during the immersion phase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Include opinion mentor texts during read aloud w/ accountable talk Very important to reread  and revisit familiar books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Idea... Use morning meeting time to write a letter to or from class that includes opinion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 xml:space="preserve">Idea.... Use arrow post it tabs 1 with opinion written on it and 1 written with reason. Use these to mark the mentor texts ( photo attached) in order to help students understand opinion and reasons 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Mark up/ label stories with students (photos attached)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 xml:space="preserve">Sandy Biondo recommendation: only skip a lesson if 60% of your students can do it independently. </w:t>
      </w:r>
    </w:p>
    <w:p w:rsidR="005F0BEA" w:rsidRDefault="005F0BEA" w:rsidP="005F0BEA">
      <w:pPr>
        <w:pStyle w:val="PlainText"/>
      </w:pPr>
      <w:r>
        <w:t>Do not skip because its deemed "too hard"</w:t>
      </w:r>
    </w:p>
    <w:p w:rsidR="005F0BEA" w:rsidRDefault="005F0BEA" w:rsidP="005F0BEA">
      <w:pPr>
        <w:pStyle w:val="PlainText"/>
      </w:pPr>
    </w:p>
    <w:p w:rsidR="005F0BEA" w:rsidRDefault="005F0BEA" w:rsidP="005F0BEA">
      <w:pPr>
        <w:pStyle w:val="PlainText"/>
      </w:pPr>
      <w:r>
        <w:t>Teacher models "I think... I feel...."   Orally with multiple books to build/and model that language/thought process during immersion and throughout unit</w:t>
      </w:r>
    </w:p>
    <w:p w:rsidR="00162965" w:rsidRDefault="00162965">
      <w:bookmarkStart w:id="0" w:name="_GoBack"/>
      <w:bookmarkEnd w:id="0"/>
    </w:p>
    <w:sectPr w:rsidR="0016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EA"/>
    <w:rsid w:val="00162965"/>
    <w:rsid w:val="005F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F0BE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0BEA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F0BE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F0B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Swartz Creek Schools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Swartz Creek ITS</dc:creator>
  <cp:lastModifiedBy>Swartz Creek ITS</cp:lastModifiedBy>
  <cp:revision>1</cp:revision>
  <dcterms:created xsi:type="dcterms:W3CDTF">2013-02-08T13:51:00Z</dcterms:created>
  <dcterms:modified xsi:type="dcterms:W3CDTF">2013-02-08T13:51:00Z</dcterms:modified>
</cp:coreProperties>
</file>